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7394A" w14:textId="77777777" w:rsidR="00875C7E" w:rsidRDefault="00120297">
      <w:pPr>
        <w:spacing w:line="360" w:lineRule="auto"/>
        <w:rPr>
          <w:rFonts w:ascii="宋体" w:hAnsi="宋体"/>
          <w:color w:val="000000" w:themeColor="text1"/>
          <w:sz w:val="28"/>
          <w:szCs w:val="28"/>
        </w:rPr>
      </w:pPr>
      <w:r>
        <w:rPr>
          <w:rFonts w:ascii="宋体" w:hAnsi="宋体" w:hint="eastAsia"/>
          <w:color w:val="000000" w:themeColor="text1"/>
          <w:sz w:val="28"/>
          <w:szCs w:val="28"/>
        </w:rPr>
        <w:t>附件:数理学院科研助理岗位需求情况表</w:t>
      </w:r>
    </w:p>
    <w:tbl>
      <w:tblPr>
        <w:tblW w:w="14462" w:type="dxa"/>
        <w:tblLayout w:type="fixed"/>
        <w:tblCellMar>
          <w:left w:w="57" w:type="dxa"/>
          <w:right w:w="57" w:type="dxa"/>
        </w:tblCellMar>
        <w:tblLook w:val="04A0" w:firstRow="1" w:lastRow="0" w:firstColumn="1" w:lastColumn="0" w:noHBand="0" w:noVBand="1"/>
      </w:tblPr>
      <w:tblGrid>
        <w:gridCol w:w="537"/>
        <w:gridCol w:w="2412"/>
        <w:gridCol w:w="938"/>
        <w:gridCol w:w="962"/>
        <w:gridCol w:w="1325"/>
        <w:gridCol w:w="2925"/>
        <w:gridCol w:w="2638"/>
        <w:gridCol w:w="1600"/>
        <w:gridCol w:w="1125"/>
      </w:tblGrid>
      <w:tr w:rsidR="00875C7E" w14:paraId="4C6EF403" w14:textId="77777777">
        <w:trPr>
          <w:trHeight w:val="750"/>
        </w:trPr>
        <w:tc>
          <w:tcPr>
            <w:tcW w:w="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D8D39"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序号</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F862B"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依托项目</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AFDE1"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项目负责人</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A8DEA" w14:textId="77777777" w:rsidR="00875C7E" w:rsidRDefault="00120297">
            <w:pPr>
              <w:jc w:val="center"/>
              <w:textAlignment w:val="center"/>
              <w:rPr>
                <w:rFonts w:ascii="Times New Roman" w:eastAsia="仿宋_GB2312" w:hAnsi="Times New Roman"/>
                <w:b/>
                <w:bCs/>
                <w:color w:val="000000"/>
              </w:rPr>
            </w:pPr>
            <w:r>
              <w:rPr>
                <w:rFonts w:ascii="Times New Roman" w:eastAsia="仿宋_GB2312" w:hAnsi="Times New Roman"/>
                <w:b/>
                <w:bCs/>
                <w:color w:val="000000"/>
                <w:lang w:bidi="ar"/>
              </w:rPr>
              <w:t>聘用期限</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2F012"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薪酬标准</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20C6DF"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任职条件</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A14CF"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工作任务</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CFABA"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考核标准</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B8DE2" w14:textId="77777777" w:rsidR="00875C7E" w:rsidRDefault="00120297">
            <w:pPr>
              <w:jc w:val="center"/>
              <w:textAlignment w:val="center"/>
              <w:rPr>
                <w:rFonts w:ascii="Times New Roman" w:eastAsia="等线" w:hAnsi="Times New Roman"/>
                <w:b/>
                <w:bCs/>
                <w:color w:val="000000"/>
              </w:rPr>
            </w:pPr>
            <w:r>
              <w:rPr>
                <w:rStyle w:val="font11"/>
                <w:rFonts w:ascii="Times New Roman" w:hAnsi="Times New Roman" w:cs="Times New Roman"/>
                <w:b/>
                <w:bCs/>
                <w:sz w:val="21"/>
                <w:szCs w:val="21"/>
                <w:lang w:bidi="ar"/>
              </w:rPr>
              <w:t>备注</w:t>
            </w:r>
          </w:p>
        </w:tc>
      </w:tr>
      <w:tr w:rsidR="00875C7E" w14:paraId="222A2203" w14:textId="77777777">
        <w:trPr>
          <w:trHeight w:val="1561"/>
        </w:trPr>
        <w:tc>
          <w:tcPr>
            <w:tcW w:w="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3F9EB"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79C9D"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国家科技重大专项：纳秒脉冲联合纳米药物精准消融肝癌及其机制研究</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70109E"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宋玉军</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A7894" w14:textId="77777777" w:rsidR="00875C7E" w:rsidRDefault="00120297">
            <w:pPr>
              <w:jc w:val="center"/>
              <w:textAlignment w:val="center"/>
              <w:rPr>
                <w:rFonts w:ascii="宋体" w:hAnsi="宋体" w:cs="宋体"/>
                <w:color w:val="000000"/>
              </w:rPr>
            </w:pPr>
            <w:r>
              <w:rPr>
                <w:rStyle w:val="font21"/>
                <w:rFonts w:ascii="宋体" w:hAnsi="宋体" w:cs="宋体" w:hint="eastAsia"/>
                <w:sz w:val="21"/>
                <w:szCs w:val="21"/>
                <w:lang w:bidi="ar"/>
              </w:rPr>
              <w:t>1-2</w:t>
            </w:r>
            <w:r>
              <w:rPr>
                <w:rStyle w:val="font01"/>
                <w:rFonts w:hint="default"/>
                <w:sz w:val="21"/>
                <w:szCs w:val="21"/>
                <w:lang w:bidi="ar"/>
              </w:rPr>
              <w:t>年</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30B749"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3000-5000</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4261D"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本科毕业以上，具有磁光薄膜制备和性能表征经验或具有磁光多模纳米材料制备和功能化应用经验优先</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17" w:type="dxa"/>
              <w:left w:w="17" w:type="dxa"/>
              <w:bottom w:w="17" w:type="dxa"/>
              <w:right w:w="17" w:type="dxa"/>
            </w:tcMar>
            <w:vAlign w:val="center"/>
          </w:tcPr>
          <w:p w14:paraId="72670205"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纳米磁光功能材料和结构制备、表征以及日常药品购置和财务报账和与外部合作单位的联系</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571B3"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根据完成任务情况定</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7D1D8" w14:textId="77777777" w:rsidR="00875C7E" w:rsidRDefault="00120297">
            <w:pPr>
              <w:jc w:val="center"/>
              <w:textAlignment w:val="center"/>
              <w:rPr>
                <w:rFonts w:ascii="宋体" w:hAnsi="宋体" w:cs="宋体"/>
                <w:color w:val="000000"/>
              </w:rPr>
            </w:pPr>
            <w:r>
              <w:rPr>
                <w:rStyle w:val="font21"/>
                <w:rFonts w:ascii="宋体" w:hAnsi="宋体" w:cs="宋体" w:hint="eastAsia"/>
                <w:sz w:val="21"/>
                <w:szCs w:val="21"/>
                <w:lang w:bidi="ar"/>
              </w:rPr>
              <w:t>1-2</w:t>
            </w:r>
            <w:r>
              <w:rPr>
                <w:rStyle w:val="font01"/>
                <w:rFonts w:hint="default"/>
                <w:sz w:val="21"/>
                <w:szCs w:val="21"/>
                <w:lang w:bidi="ar"/>
              </w:rPr>
              <w:t>人</w:t>
            </w:r>
          </w:p>
        </w:tc>
      </w:tr>
      <w:tr w:rsidR="00875C7E" w14:paraId="35FE0310" w14:textId="77777777">
        <w:trPr>
          <w:trHeight w:val="1793"/>
        </w:trPr>
        <w:tc>
          <w:tcPr>
            <w:tcW w:w="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79F10"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DF7B7" w14:textId="77777777" w:rsidR="00875C7E" w:rsidRDefault="00120297">
            <w:pPr>
              <w:jc w:val="center"/>
              <w:textAlignment w:val="center"/>
              <w:rPr>
                <w:rFonts w:ascii="宋体" w:hAnsi="宋体" w:cs="宋体"/>
                <w:color w:val="000000"/>
              </w:rPr>
            </w:pPr>
            <w:r>
              <w:rPr>
                <w:rStyle w:val="font01"/>
                <w:rFonts w:hint="default"/>
                <w:sz w:val="21"/>
                <w:szCs w:val="21"/>
                <w:lang w:bidi="ar"/>
              </w:rPr>
              <w:t>时间多尺度问题的算法及分析</w:t>
            </w:r>
            <w:r>
              <w:rPr>
                <w:rStyle w:val="font21"/>
                <w:rFonts w:ascii="宋体" w:hAnsi="宋体" w:cs="宋体" w:hint="eastAsia"/>
                <w:sz w:val="21"/>
                <w:szCs w:val="21"/>
                <w:lang w:bidi="ar"/>
              </w:rPr>
              <w:t>(</w:t>
            </w:r>
            <w:r>
              <w:rPr>
                <w:rStyle w:val="font01"/>
                <w:rFonts w:hint="default"/>
                <w:sz w:val="21"/>
                <w:szCs w:val="21"/>
                <w:lang w:bidi="ar"/>
              </w:rPr>
              <w:t>国家自然科学基金</w:t>
            </w:r>
            <w:r>
              <w:rPr>
                <w:rStyle w:val="font21"/>
                <w:rFonts w:ascii="宋体" w:hAnsi="宋体" w:cs="宋体" w:hint="eastAsia"/>
                <w:sz w:val="21"/>
                <w:szCs w:val="21"/>
                <w:lang w:bidi="ar"/>
              </w:rPr>
              <w:t>)</w:t>
            </w:r>
            <w:r>
              <w:rPr>
                <w:rStyle w:val="font01"/>
                <w:rFonts w:hint="default"/>
                <w:sz w:val="21"/>
                <w:szCs w:val="21"/>
                <w:lang w:bidi="ar"/>
              </w:rPr>
              <w:t>，偏微分方程计算、分析和应用</w:t>
            </w:r>
            <w:r>
              <w:rPr>
                <w:rStyle w:val="font21"/>
                <w:rFonts w:ascii="宋体" w:hAnsi="宋体" w:cs="宋体" w:hint="eastAsia"/>
                <w:sz w:val="21"/>
                <w:szCs w:val="21"/>
                <w:lang w:bidi="ar"/>
              </w:rPr>
              <w:t>(</w:t>
            </w:r>
            <w:r>
              <w:rPr>
                <w:rStyle w:val="font01"/>
                <w:rFonts w:hint="default"/>
                <w:sz w:val="21"/>
                <w:szCs w:val="21"/>
                <w:lang w:bidi="ar"/>
              </w:rPr>
              <w:t>中央高校基本科研业务费</w:t>
            </w:r>
            <w:r>
              <w:rPr>
                <w:rStyle w:val="font21"/>
                <w:rFonts w:ascii="宋体" w:hAnsi="宋体" w:cs="宋体" w:hint="eastAsia"/>
                <w:sz w:val="21"/>
                <w:szCs w:val="21"/>
                <w:lang w:bidi="ar"/>
              </w:rPr>
              <w:t>)</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4E538"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林平</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A88F6" w14:textId="77777777" w:rsidR="00875C7E" w:rsidRDefault="00120297">
            <w:pPr>
              <w:jc w:val="center"/>
              <w:textAlignment w:val="center"/>
              <w:rPr>
                <w:rFonts w:ascii="宋体" w:hAnsi="宋体" w:cs="宋体"/>
                <w:color w:val="000000"/>
              </w:rPr>
            </w:pPr>
            <w:r>
              <w:rPr>
                <w:rFonts w:ascii="宋体" w:hAnsi="宋体" w:cs="宋体" w:hint="eastAsia"/>
                <w:color w:val="000000"/>
              </w:rPr>
              <w:t>1年</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50341"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3000-10000</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AD629"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硕士及以上，具备吃苦耐劳精神和基本科研素养</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6E559"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科研辅助研究、学术助理、财务助理</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8943F3"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配合项目负责人完成工作任务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09918"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1人</w:t>
            </w:r>
          </w:p>
        </w:tc>
      </w:tr>
      <w:tr w:rsidR="00875C7E" w14:paraId="66D23879" w14:textId="77777777">
        <w:trPr>
          <w:trHeight w:val="750"/>
        </w:trPr>
        <w:tc>
          <w:tcPr>
            <w:tcW w:w="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85261"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0D3DB6"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晶圆级二维电子材料及异质结构的精确表征</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054D4E"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王荣明</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73692C" w14:textId="77777777" w:rsidR="00875C7E" w:rsidRDefault="00120297">
            <w:pPr>
              <w:jc w:val="center"/>
              <w:textAlignment w:val="center"/>
              <w:rPr>
                <w:rFonts w:ascii="宋体" w:hAnsi="宋体" w:cs="宋体"/>
                <w:color w:val="000000"/>
              </w:rPr>
            </w:pPr>
            <w:r>
              <w:rPr>
                <w:rStyle w:val="font21"/>
                <w:rFonts w:ascii="宋体" w:hAnsi="宋体" w:cs="宋体" w:hint="eastAsia"/>
                <w:sz w:val="21"/>
                <w:szCs w:val="21"/>
                <w:lang w:bidi="ar"/>
              </w:rPr>
              <w:t>1</w:t>
            </w:r>
            <w:r>
              <w:rPr>
                <w:rStyle w:val="font01"/>
                <w:rFonts w:hint="default"/>
                <w:sz w:val="21"/>
                <w:szCs w:val="21"/>
                <w:lang w:bidi="ar"/>
              </w:rPr>
              <w:t>年</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6B3E6" w14:textId="78A6A111" w:rsidR="00875C7E" w:rsidRDefault="00120297">
            <w:pPr>
              <w:jc w:val="center"/>
              <w:textAlignment w:val="center"/>
              <w:rPr>
                <w:rFonts w:ascii="宋体" w:hAnsi="宋体" w:cs="宋体"/>
                <w:color w:val="000000"/>
              </w:rPr>
            </w:pPr>
            <w:r>
              <w:rPr>
                <w:rFonts w:ascii="宋体" w:hAnsi="宋体" w:cs="宋体" w:hint="eastAsia"/>
                <w:color w:val="000000"/>
                <w:lang w:bidi="ar"/>
              </w:rPr>
              <w:t>2500</w:t>
            </w:r>
            <w:r w:rsidR="00590A9C">
              <w:rPr>
                <w:rFonts w:ascii="宋体" w:hAnsi="宋体" w:cs="宋体"/>
                <w:color w:val="000000"/>
                <w:lang w:bidi="ar"/>
              </w:rPr>
              <w:t>-5000</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05326" w14:textId="77777777" w:rsidR="00875C7E" w:rsidRDefault="00120297">
            <w:pPr>
              <w:textAlignment w:val="center"/>
              <w:rPr>
                <w:rFonts w:ascii="宋体" w:hAnsi="宋体" w:cs="宋体"/>
                <w:color w:val="000000"/>
              </w:rPr>
            </w:pPr>
            <w:r>
              <w:rPr>
                <w:rFonts w:ascii="宋体" w:hAnsi="宋体" w:cs="宋体" w:hint="eastAsia"/>
                <w:color w:val="000000"/>
                <w:lang w:bidi="ar"/>
              </w:rPr>
              <w:t>物理、化学、材料相关专业硕士</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2B56A"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科学研究和日常管理</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690D3"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学术成果</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EEF61" w14:textId="77777777" w:rsidR="00875C7E" w:rsidRDefault="00120297">
            <w:pPr>
              <w:jc w:val="center"/>
              <w:textAlignment w:val="center"/>
              <w:rPr>
                <w:rFonts w:ascii="宋体" w:hAnsi="宋体" w:cs="宋体"/>
                <w:color w:val="000000"/>
              </w:rPr>
            </w:pPr>
            <w:r>
              <w:rPr>
                <w:rStyle w:val="font21"/>
                <w:rFonts w:ascii="宋体" w:hAnsi="宋体" w:cs="宋体" w:hint="eastAsia"/>
                <w:sz w:val="21"/>
                <w:szCs w:val="21"/>
                <w:lang w:bidi="ar"/>
              </w:rPr>
              <w:t>1</w:t>
            </w:r>
            <w:r>
              <w:rPr>
                <w:rStyle w:val="font01"/>
                <w:rFonts w:hint="default"/>
                <w:sz w:val="21"/>
                <w:szCs w:val="21"/>
                <w:lang w:bidi="ar"/>
              </w:rPr>
              <w:t>人</w:t>
            </w:r>
          </w:p>
        </w:tc>
      </w:tr>
      <w:tr w:rsidR="00875C7E" w14:paraId="17284209" w14:textId="77777777">
        <w:trPr>
          <w:trHeight w:val="2128"/>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D6ACD"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13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870314"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辐照下氧化铀/水界面表面腐蚀机理的量子化学研究</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DF07A"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胡淑贤</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F6CD6"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1年</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F129A" w14:textId="77777777" w:rsidR="00875C7E" w:rsidRDefault="00120297">
            <w:pPr>
              <w:jc w:val="center"/>
              <w:textAlignment w:val="center"/>
              <w:rPr>
                <w:rFonts w:ascii="宋体" w:hAnsi="宋体" w:cs="宋体"/>
                <w:color w:val="000000"/>
              </w:rPr>
            </w:pPr>
            <w:r>
              <w:rPr>
                <w:rFonts w:ascii="宋体" w:hAnsi="宋体" w:cs="宋体" w:hint="eastAsia"/>
                <w:color w:val="000000"/>
                <w:lang w:bidi="ar"/>
              </w:rPr>
              <w:t>4000-5000</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497502"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1、身心健康，具有良好的沟通能力、协调能力；2、具有计算物理、计算化学硕士学位；3、会使用VASP或高斯软件；4、如果在国际期刊上发表过学术论文优先考虑</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1AD07A" w14:textId="77777777" w:rsidR="00875C7E" w:rsidRDefault="00120297">
            <w:pPr>
              <w:jc w:val="left"/>
              <w:textAlignment w:val="center"/>
              <w:rPr>
                <w:rFonts w:ascii="宋体" w:hAnsi="宋体" w:cs="宋体"/>
                <w:color w:val="000000"/>
              </w:rPr>
            </w:pPr>
            <w:r>
              <w:rPr>
                <w:rFonts w:ascii="宋体" w:hAnsi="宋体" w:cs="宋体" w:hint="eastAsia"/>
                <w:color w:val="000000"/>
                <w:lang w:bidi="ar"/>
              </w:rPr>
              <w:t>执行核材料中奇异电子结构的理论研究工作</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CB0D0" w14:textId="77777777" w:rsidR="00875C7E" w:rsidRDefault="00120297">
            <w:pPr>
              <w:textAlignment w:val="center"/>
              <w:rPr>
                <w:rFonts w:ascii="宋体" w:hAnsi="宋体" w:cs="宋体"/>
                <w:color w:val="000000"/>
              </w:rPr>
            </w:pPr>
            <w:r>
              <w:rPr>
                <w:rFonts w:ascii="宋体" w:hAnsi="宋体" w:cs="宋体" w:hint="eastAsia"/>
                <w:color w:val="000000"/>
                <w:lang w:bidi="ar"/>
              </w:rPr>
              <w:t>争取发表相关学术论文一篇</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7E2E6" w14:textId="77777777" w:rsidR="00875C7E" w:rsidRDefault="00120297">
            <w:pPr>
              <w:jc w:val="center"/>
              <w:textAlignment w:val="center"/>
              <w:rPr>
                <w:rFonts w:ascii="宋体" w:hAnsi="宋体" w:cs="宋体"/>
                <w:color w:val="000000"/>
              </w:rPr>
            </w:pPr>
            <w:r>
              <w:rPr>
                <w:rStyle w:val="font21"/>
                <w:rFonts w:ascii="宋体" w:hAnsi="宋体" w:cs="宋体" w:hint="eastAsia"/>
                <w:sz w:val="21"/>
                <w:szCs w:val="21"/>
                <w:lang w:bidi="ar"/>
              </w:rPr>
              <w:t>2</w:t>
            </w:r>
            <w:r>
              <w:rPr>
                <w:rStyle w:val="font01"/>
                <w:rFonts w:hint="default"/>
                <w:sz w:val="21"/>
                <w:szCs w:val="21"/>
                <w:lang w:bidi="ar"/>
              </w:rPr>
              <w:t>人</w:t>
            </w:r>
          </w:p>
        </w:tc>
      </w:tr>
    </w:tbl>
    <w:p w14:paraId="7E7A1ABF" w14:textId="77777777" w:rsidR="00875C7E" w:rsidRDefault="00120297">
      <w:pPr>
        <w:spacing w:line="360" w:lineRule="auto"/>
        <w:rPr>
          <w:rFonts w:ascii="宋体" w:hAnsi="宋体"/>
          <w:color w:val="000000" w:themeColor="text1"/>
          <w:sz w:val="28"/>
          <w:szCs w:val="28"/>
        </w:rPr>
      </w:pPr>
      <w:r>
        <w:rPr>
          <w:rFonts w:ascii="宋体" w:hAnsi="宋体" w:hint="eastAsia"/>
          <w:color w:val="000000"/>
          <w:sz w:val="28"/>
          <w:szCs w:val="28"/>
        </w:rPr>
        <w:t xml:space="preserve">  </w:t>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sz w:val="28"/>
          <w:szCs w:val="28"/>
        </w:rPr>
        <w:tab/>
      </w:r>
      <w:r>
        <w:rPr>
          <w:rFonts w:ascii="宋体" w:hAnsi="宋体" w:hint="eastAsia"/>
          <w:color w:val="000000" w:themeColor="text1"/>
          <w:sz w:val="28"/>
          <w:szCs w:val="28"/>
        </w:rPr>
        <w:t>数理学院</w:t>
      </w:r>
    </w:p>
    <w:p w14:paraId="2D611C88" w14:textId="77777777" w:rsidR="00875C7E" w:rsidRDefault="00120297">
      <w:pPr>
        <w:spacing w:line="360" w:lineRule="auto"/>
        <w:ind w:left="10500" w:firstLine="420"/>
        <w:rPr>
          <w:rFonts w:ascii="宋体" w:hAnsi="宋体"/>
          <w:color w:val="000000" w:themeColor="text1"/>
          <w:sz w:val="28"/>
          <w:szCs w:val="28"/>
        </w:rPr>
      </w:pPr>
      <w:r>
        <w:rPr>
          <w:rFonts w:ascii="宋体" w:hAnsi="宋体" w:hint="eastAsia"/>
          <w:color w:val="000000" w:themeColor="text1"/>
          <w:sz w:val="28"/>
          <w:szCs w:val="28"/>
        </w:rPr>
        <w:t>2020年6月</w:t>
      </w:r>
    </w:p>
    <w:sectPr w:rsidR="00875C7E">
      <w:footerReference w:type="default" r:id="rId7"/>
      <w:pgSz w:w="16838" w:h="11906" w:orient="landscape"/>
      <w:pgMar w:top="1474" w:right="1191" w:bottom="1474"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6C868" w14:textId="77777777" w:rsidR="0037305F" w:rsidRDefault="0037305F">
      <w:r>
        <w:separator/>
      </w:r>
    </w:p>
  </w:endnote>
  <w:endnote w:type="continuationSeparator" w:id="0">
    <w:p w14:paraId="612E0695" w14:textId="77777777" w:rsidR="0037305F" w:rsidRDefault="0037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22156" w14:textId="77777777" w:rsidR="00875C7E" w:rsidRDefault="00120297">
    <w:pPr>
      <w:pStyle w:val="a5"/>
      <w:snapToGrid w:val="0"/>
      <w:jc w:val="center"/>
      <w:rPr>
        <w:rFonts w:hAnsi="宋体"/>
      </w:rPr>
    </w:pPr>
    <w:r>
      <w:rPr>
        <w:rFonts w:hAnsi="宋体"/>
      </w:rPr>
      <w:fldChar w:fldCharType="begin"/>
    </w:r>
    <w:r>
      <w:instrText>PAGE  \* MERGEFORMAT</w:instrText>
    </w:r>
    <w:r>
      <w:fldChar w:fldCharType="separate"/>
    </w:r>
    <w:r>
      <w:rPr>
        <w:rFonts w:hAnsi="宋体" w:hint="eastAsia"/>
      </w:rPr>
      <w:t>6</w:t>
    </w:r>
    <w:r>
      <w:rPr>
        <w:rFonts w:hAnsi="宋体"/>
      </w:rPr>
      <w:fldChar w:fldCharType="end"/>
    </w:r>
  </w:p>
  <w:p w14:paraId="06A596F2" w14:textId="77777777" w:rsidR="00875C7E" w:rsidRDefault="00875C7E">
    <w:pPr>
      <w:pStyle w:val="a5"/>
      <w:snapToGrid w:val="0"/>
      <w:jc w:val="left"/>
      <w:rPr>
        <w:rFonts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2DA33" w14:textId="77777777" w:rsidR="0037305F" w:rsidRDefault="0037305F">
      <w:r>
        <w:separator/>
      </w:r>
    </w:p>
  </w:footnote>
  <w:footnote w:type="continuationSeparator" w:id="0">
    <w:p w14:paraId="518E269F" w14:textId="77777777" w:rsidR="0037305F" w:rsidRDefault="00373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FF"/>
    <w:rsid w:val="00064F31"/>
    <w:rsid w:val="000B1A73"/>
    <w:rsid w:val="000C3473"/>
    <w:rsid w:val="000C5323"/>
    <w:rsid w:val="000E0980"/>
    <w:rsid w:val="001043BB"/>
    <w:rsid w:val="00116E51"/>
    <w:rsid w:val="00120297"/>
    <w:rsid w:val="00121197"/>
    <w:rsid w:val="001318B0"/>
    <w:rsid w:val="00151C2A"/>
    <w:rsid w:val="001568C5"/>
    <w:rsid w:val="001756C3"/>
    <w:rsid w:val="00182F91"/>
    <w:rsid w:val="00195A11"/>
    <w:rsid w:val="001A4D7F"/>
    <w:rsid w:val="001B0094"/>
    <w:rsid w:val="001B0140"/>
    <w:rsid w:val="001E3E37"/>
    <w:rsid w:val="001F16E5"/>
    <w:rsid w:val="0020018A"/>
    <w:rsid w:val="0020193C"/>
    <w:rsid w:val="00231554"/>
    <w:rsid w:val="00261809"/>
    <w:rsid w:val="0026251A"/>
    <w:rsid w:val="002707EF"/>
    <w:rsid w:val="00291C53"/>
    <w:rsid w:val="00297088"/>
    <w:rsid w:val="002A6340"/>
    <w:rsid w:val="002B791B"/>
    <w:rsid w:val="002D067F"/>
    <w:rsid w:val="00312806"/>
    <w:rsid w:val="003223D1"/>
    <w:rsid w:val="003335D0"/>
    <w:rsid w:val="003502D9"/>
    <w:rsid w:val="003517D4"/>
    <w:rsid w:val="00352A8A"/>
    <w:rsid w:val="0037305F"/>
    <w:rsid w:val="00377795"/>
    <w:rsid w:val="00395AAA"/>
    <w:rsid w:val="003A2C7D"/>
    <w:rsid w:val="003B6A96"/>
    <w:rsid w:val="003D471E"/>
    <w:rsid w:val="003E162B"/>
    <w:rsid w:val="00426BE6"/>
    <w:rsid w:val="004327B8"/>
    <w:rsid w:val="00433B53"/>
    <w:rsid w:val="00460E34"/>
    <w:rsid w:val="00464AF4"/>
    <w:rsid w:val="00483BAD"/>
    <w:rsid w:val="004867E9"/>
    <w:rsid w:val="004A7194"/>
    <w:rsid w:val="004D419D"/>
    <w:rsid w:val="004E74EB"/>
    <w:rsid w:val="005044F4"/>
    <w:rsid w:val="005078C6"/>
    <w:rsid w:val="00540A20"/>
    <w:rsid w:val="0055689F"/>
    <w:rsid w:val="00590A9C"/>
    <w:rsid w:val="00597FF3"/>
    <w:rsid w:val="005A66A5"/>
    <w:rsid w:val="005B766E"/>
    <w:rsid w:val="005D316B"/>
    <w:rsid w:val="005D78BA"/>
    <w:rsid w:val="00617610"/>
    <w:rsid w:val="0062033A"/>
    <w:rsid w:val="00620BBF"/>
    <w:rsid w:val="006471FE"/>
    <w:rsid w:val="00653B3D"/>
    <w:rsid w:val="006659E0"/>
    <w:rsid w:val="00667060"/>
    <w:rsid w:val="00670764"/>
    <w:rsid w:val="006959B2"/>
    <w:rsid w:val="006A7222"/>
    <w:rsid w:val="006F0F30"/>
    <w:rsid w:val="00737E73"/>
    <w:rsid w:val="007506DB"/>
    <w:rsid w:val="0075645E"/>
    <w:rsid w:val="00761039"/>
    <w:rsid w:val="00761314"/>
    <w:rsid w:val="00795D6C"/>
    <w:rsid w:val="007B72CF"/>
    <w:rsid w:val="007C4CE3"/>
    <w:rsid w:val="00802DB7"/>
    <w:rsid w:val="008158A6"/>
    <w:rsid w:val="00821319"/>
    <w:rsid w:val="00822A31"/>
    <w:rsid w:val="008742FF"/>
    <w:rsid w:val="00875C7E"/>
    <w:rsid w:val="0088387D"/>
    <w:rsid w:val="00893D07"/>
    <w:rsid w:val="008A46B0"/>
    <w:rsid w:val="008A592F"/>
    <w:rsid w:val="008D4F49"/>
    <w:rsid w:val="0092220E"/>
    <w:rsid w:val="009239F2"/>
    <w:rsid w:val="00935041"/>
    <w:rsid w:val="00937508"/>
    <w:rsid w:val="00941D53"/>
    <w:rsid w:val="00A163C0"/>
    <w:rsid w:val="00A210C1"/>
    <w:rsid w:val="00A51163"/>
    <w:rsid w:val="00A57E04"/>
    <w:rsid w:val="00A67CF9"/>
    <w:rsid w:val="00A81ACF"/>
    <w:rsid w:val="00A91E30"/>
    <w:rsid w:val="00AB2112"/>
    <w:rsid w:val="00AE2641"/>
    <w:rsid w:val="00AE4DDB"/>
    <w:rsid w:val="00B04BC7"/>
    <w:rsid w:val="00B05901"/>
    <w:rsid w:val="00B110BA"/>
    <w:rsid w:val="00B56953"/>
    <w:rsid w:val="00B72CCC"/>
    <w:rsid w:val="00BA247F"/>
    <w:rsid w:val="00BB5E2C"/>
    <w:rsid w:val="00BB7477"/>
    <w:rsid w:val="00BD6CD3"/>
    <w:rsid w:val="00BF5077"/>
    <w:rsid w:val="00C00CBD"/>
    <w:rsid w:val="00C15453"/>
    <w:rsid w:val="00C512CE"/>
    <w:rsid w:val="00C56960"/>
    <w:rsid w:val="00C710DE"/>
    <w:rsid w:val="00C872F8"/>
    <w:rsid w:val="00C97EDB"/>
    <w:rsid w:val="00CE594C"/>
    <w:rsid w:val="00D04BC7"/>
    <w:rsid w:val="00D05225"/>
    <w:rsid w:val="00D36B5E"/>
    <w:rsid w:val="00D36F12"/>
    <w:rsid w:val="00D56735"/>
    <w:rsid w:val="00D66A44"/>
    <w:rsid w:val="00D73A04"/>
    <w:rsid w:val="00D90F46"/>
    <w:rsid w:val="00D94053"/>
    <w:rsid w:val="00DB3169"/>
    <w:rsid w:val="00DC3587"/>
    <w:rsid w:val="00DD4F35"/>
    <w:rsid w:val="00DD5855"/>
    <w:rsid w:val="00DF2A65"/>
    <w:rsid w:val="00DF7ECB"/>
    <w:rsid w:val="00E2316D"/>
    <w:rsid w:val="00E23FB6"/>
    <w:rsid w:val="00E41D85"/>
    <w:rsid w:val="00E47325"/>
    <w:rsid w:val="00E65279"/>
    <w:rsid w:val="00E74F90"/>
    <w:rsid w:val="00E77D38"/>
    <w:rsid w:val="00ED792C"/>
    <w:rsid w:val="00EE63C0"/>
    <w:rsid w:val="00EF03ED"/>
    <w:rsid w:val="00F10902"/>
    <w:rsid w:val="00F40786"/>
    <w:rsid w:val="00F5316C"/>
    <w:rsid w:val="00F5660A"/>
    <w:rsid w:val="00F66A5B"/>
    <w:rsid w:val="00F814AE"/>
    <w:rsid w:val="00F85634"/>
    <w:rsid w:val="00F861B7"/>
    <w:rsid w:val="00FA029F"/>
    <w:rsid w:val="00FD2727"/>
    <w:rsid w:val="00FE0184"/>
    <w:rsid w:val="00FF7593"/>
    <w:rsid w:val="02647746"/>
    <w:rsid w:val="03DB30F4"/>
    <w:rsid w:val="05405942"/>
    <w:rsid w:val="07CE6CE8"/>
    <w:rsid w:val="0A722544"/>
    <w:rsid w:val="0B9F1BEC"/>
    <w:rsid w:val="0CC045D6"/>
    <w:rsid w:val="0CF75F12"/>
    <w:rsid w:val="0FF4137A"/>
    <w:rsid w:val="118D72BB"/>
    <w:rsid w:val="131C3931"/>
    <w:rsid w:val="13F70758"/>
    <w:rsid w:val="14A62744"/>
    <w:rsid w:val="15547209"/>
    <w:rsid w:val="171723BB"/>
    <w:rsid w:val="178C7DC0"/>
    <w:rsid w:val="1A750D22"/>
    <w:rsid w:val="1E5F4446"/>
    <w:rsid w:val="1F470B64"/>
    <w:rsid w:val="20D779CB"/>
    <w:rsid w:val="20D84DE9"/>
    <w:rsid w:val="21322FF0"/>
    <w:rsid w:val="226E40EE"/>
    <w:rsid w:val="24574F90"/>
    <w:rsid w:val="2472201C"/>
    <w:rsid w:val="24ED1761"/>
    <w:rsid w:val="250B7BC9"/>
    <w:rsid w:val="2841497E"/>
    <w:rsid w:val="2A3925FF"/>
    <w:rsid w:val="2FD6192D"/>
    <w:rsid w:val="353F2A20"/>
    <w:rsid w:val="36892B67"/>
    <w:rsid w:val="3AB15967"/>
    <w:rsid w:val="3F8754E6"/>
    <w:rsid w:val="40B1592E"/>
    <w:rsid w:val="40B755E6"/>
    <w:rsid w:val="40C47273"/>
    <w:rsid w:val="411D0F0D"/>
    <w:rsid w:val="4226478B"/>
    <w:rsid w:val="4356373E"/>
    <w:rsid w:val="442B5662"/>
    <w:rsid w:val="44A730AA"/>
    <w:rsid w:val="45072206"/>
    <w:rsid w:val="458F10DE"/>
    <w:rsid w:val="45DD125B"/>
    <w:rsid w:val="46982421"/>
    <w:rsid w:val="47435385"/>
    <w:rsid w:val="49A11E8A"/>
    <w:rsid w:val="4BD679DB"/>
    <w:rsid w:val="4D1422E6"/>
    <w:rsid w:val="4D61548E"/>
    <w:rsid w:val="4EB06CA7"/>
    <w:rsid w:val="4F492C49"/>
    <w:rsid w:val="53017CE9"/>
    <w:rsid w:val="53CF7905"/>
    <w:rsid w:val="54B67A6E"/>
    <w:rsid w:val="576B419E"/>
    <w:rsid w:val="58535811"/>
    <w:rsid w:val="5A791963"/>
    <w:rsid w:val="5BD87A3A"/>
    <w:rsid w:val="5C3236D3"/>
    <w:rsid w:val="5C495D17"/>
    <w:rsid w:val="62F725BE"/>
    <w:rsid w:val="658234C2"/>
    <w:rsid w:val="66302DA1"/>
    <w:rsid w:val="68CD0ECB"/>
    <w:rsid w:val="6A4423AB"/>
    <w:rsid w:val="6B897C21"/>
    <w:rsid w:val="71AB5902"/>
    <w:rsid w:val="744C5682"/>
    <w:rsid w:val="77175C3D"/>
    <w:rsid w:val="777F3AA4"/>
    <w:rsid w:val="77BE1445"/>
    <w:rsid w:val="7DFF201C"/>
    <w:rsid w:val="7EC16753"/>
    <w:rsid w:val="7EC867FE"/>
    <w:rsid w:val="7EF11AA4"/>
    <w:rsid w:val="7FBD152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51CC8"/>
  <w15:docId w15:val="{9E24A8FA-9AE6-4950-A302-A898CA0C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jc w:val="both"/>
    </w:pPr>
    <w:rPr>
      <w:rFonts w:ascii="Calibri" w:hAnsi="Calibri"/>
      <w:sz w:val="21"/>
      <w:szCs w:val="21"/>
    </w:rPr>
  </w:style>
  <w:style w:type="paragraph" w:styleId="1">
    <w:name w:val="heading 1"/>
    <w:next w:val="a"/>
    <w:uiPriority w:val="7"/>
    <w:qFormat/>
    <w:pPr>
      <w:jc w:val="both"/>
      <w:outlineLvl w:val="0"/>
    </w:pPr>
    <w:rPr>
      <w:rFonts w:ascii="Calibri" w:hAnsi="Calibri"/>
      <w:sz w:val="28"/>
      <w:szCs w:val="28"/>
    </w:rPr>
  </w:style>
  <w:style w:type="paragraph" w:styleId="2">
    <w:name w:val="heading 2"/>
    <w:next w:val="a"/>
    <w:uiPriority w:val="8"/>
    <w:qFormat/>
    <w:pPr>
      <w:jc w:val="both"/>
      <w:outlineLvl w:val="1"/>
    </w:pPr>
    <w:rPr>
      <w:rFonts w:ascii="Calibri" w:hAnsi="Calibri"/>
      <w:sz w:val="21"/>
      <w:szCs w:val="21"/>
    </w:rPr>
  </w:style>
  <w:style w:type="paragraph" w:styleId="3">
    <w:name w:val="heading 3"/>
    <w:next w:val="a"/>
    <w:uiPriority w:val="9"/>
    <w:qFormat/>
    <w:pPr>
      <w:ind w:left="1000" w:hanging="400"/>
      <w:jc w:val="both"/>
      <w:outlineLvl w:val="2"/>
    </w:pPr>
    <w:rPr>
      <w:rFonts w:ascii="Calibri" w:hAnsi="Calibri"/>
      <w:sz w:val="21"/>
      <w:szCs w:val="21"/>
    </w:rPr>
  </w:style>
  <w:style w:type="paragraph" w:styleId="4">
    <w:name w:val="heading 4"/>
    <w:next w:val="a"/>
    <w:uiPriority w:val="10"/>
    <w:qFormat/>
    <w:pPr>
      <w:ind w:left="1200" w:hanging="400"/>
      <w:jc w:val="both"/>
      <w:outlineLvl w:val="3"/>
    </w:pPr>
    <w:rPr>
      <w:rFonts w:ascii="Calibri" w:hAnsi="Calibri"/>
      <w:b/>
      <w:sz w:val="21"/>
      <w:szCs w:val="21"/>
    </w:rPr>
  </w:style>
  <w:style w:type="paragraph" w:styleId="5">
    <w:name w:val="heading 5"/>
    <w:next w:val="a"/>
    <w:uiPriority w:val="11"/>
    <w:qFormat/>
    <w:pPr>
      <w:ind w:left="1400" w:hanging="400"/>
      <w:jc w:val="both"/>
      <w:outlineLvl w:val="4"/>
    </w:pPr>
    <w:rPr>
      <w:rFonts w:ascii="Calibri" w:hAnsi="Calibri"/>
      <w:sz w:val="21"/>
      <w:szCs w:val="21"/>
    </w:rPr>
  </w:style>
  <w:style w:type="paragraph" w:styleId="6">
    <w:name w:val="heading 6"/>
    <w:next w:val="a"/>
    <w:uiPriority w:val="12"/>
    <w:qFormat/>
    <w:pPr>
      <w:ind w:left="1600" w:hanging="400"/>
      <w:jc w:val="both"/>
      <w:outlineLvl w:val="5"/>
    </w:pPr>
    <w:rPr>
      <w:rFonts w:ascii="Calibri" w:hAnsi="Calibri"/>
      <w:b/>
      <w:sz w:val="21"/>
      <w:szCs w:val="21"/>
    </w:rPr>
  </w:style>
  <w:style w:type="paragraph" w:styleId="7">
    <w:name w:val="heading 7"/>
    <w:next w:val="a"/>
    <w:uiPriority w:val="13"/>
    <w:qFormat/>
    <w:pPr>
      <w:ind w:left="1800" w:hanging="400"/>
      <w:jc w:val="both"/>
      <w:outlineLvl w:val="6"/>
    </w:pPr>
    <w:rPr>
      <w:rFonts w:ascii="Calibri" w:hAnsi="Calibri"/>
      <w:sz w:val="21"/>
      <w:szCs w:val="21"/>
    </w:rPr>
  </w:style>
  <w:style w:type="paragraph" w:styleId="8">
    <w:name w:val="heading 8"/>
    <w:next w:val="a"/>
    <w:uiPriority w:val="14"/>
    <w:qFormat/>
    <w:pPr>
      <w:ind w:left="2000" w:hanging="400"/>
      <w:jc w:val="both"/>
      <w:outlineLvl w:val="7"/>
    </w:pPr>
    <w:rPr>
      <w:rFonts w:ascii="Calibri" w:hAnsi="Calibri"/>
      <w:sz w:val="21"/>
      <w:szCs w:val="21"/>
    </w:rPr>
  </w:style>
  <w:style w:type="paragraph" w:styleId="9">
    <w:name w:val="heading 9"/>
    <w:next w:val="a"/>
    <w:uiPriority w:val="15"/>
    <w:qFormat/>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next w:val="a"/>
    <w:uiPriority w:val="34"/>
    <w:unhideWhenUsed/>
    <w:qFormat/>
    <w:pPr>
      <w:ind w:left="2550"/>
      <w:jc w:val="both"/>
    </w:pPr>
    <w:rPr>
      <w:rFonts w:ascii="Calibri" w:hAnsi="Calibri"/>
      <w:sz w:val="21"/>
      <w:szCs w:val="21"/>
    </w:rPr>
  </w:style>
  <w:style w:type="paragraph" w:styleId="TOC5">
    <w:name w:val="toc 5"/>
    <w:next w:val="a"/>
    <w:uiPriority w:val="32"/>
    <w:unhideWhenUsed/>
    <w:qFormat/>
    <w:pPr>
      <w:ind w:left="1700"/>
      <w:jc w:val="both"/>
    </w:pPr>
    <w:rPr>
      <w:rFonts w:ascii="Calibri" w:hAnsi="Calibri"/>
      <w:sz w:val="21"/>
      <w:szCs w:val="21"/>
    </w:rPr>
  </w:style>
  <w:style w:type="paragraph" w:styleId="TOC3">
    <w:name w:val="toc 3"/>
    <w:next w:val="a"/>
    <w:uiPriority w:val="30"/>
    <w:unhideWhenUsed/>
    <w:qFormat/>
    <w:pPr>
      <w:ind w:left="850"/>
      <w:jc w:val="both"/>
    </w:pPr>
    <w:rPr>
      <w:rFonts w:ascii="Calibri" w:hAnsi="Calibri"/>
      <w:sz w:val="21"/>
      <w:szCs w:val="21"/>
    </w:rPr>
  </w:style>
  <w:style w:type="paragraph" w:styleId="TOC8">
    <w:name w:val="toc 8"/>
    <w:next w:val="a"/>
    <w:uiPriority w:val="35"/>
    <w:unhideWhenUsed/>
    <w:qFormat/>
    <w:pPr>
      <w:ind w:left="2975"/>
      <w:jc w:val="both"/>
    </w:pPr>
    <w:rPr>
      <w:rFonts w:ascii="Calibri" w:hAnsi="Calibri"/>
      <w:sz w:val="21"/>
      <w:szCs w:val="21"/>
    </w:rPr>
  </w:style>
  <w:style w:type="paragraph" w:styleId="a3">
    <w:name w:val="Balloon Text"/>
    <w:basedOn w:val="a"/>
    <w:link w:val="a4"/>
    <w:semiHidden/>
    <w:unhideWhenUsed/>
    <w:qFormat/>
    <w:rPr>
      <w:sz w:val="18"/>
      <w:szCs w:val="18"/>
    </w:rPr>
  </w:style>
  <w:style w:type="paragraph" w:styleId="a5">
    <w:name w:val="footer"/>
    <w:basedOn w:val="a"/>
    <w:link w:val="a6"/>
    <w:unhideWhenUsed/>
    <w:qFormat/>
    <w:pPr>
      <w:tabs>
        <w:tab w:val="center" w:pos="4153"/>
        <w:tab w:val="right" w:pos="8306"/>
      </w:tabs>
    </w:pPr>
    <w:rPr>
      <w:sz w:val="18"/>
      <w:szCs w:val="18"/>
    </w:rPr>
  </w:style>
  <w:style w:type="paragraph" w:styleId="a7">
    <w:name w:val="header"/>
    <w:basedOn w:val="a"/>
    <w:link w:val="a8"/>
    <w:unhideWhenUsed/>
    <w:qFormat/>
    <w:pPr>
      <w:tabs>
        <w:tab w:val="center" w:pos="4153"/>
        <w:tab w:val="right" w:pos="8306"/>
      </w:tabs>
      <w:jc w:val="center"/>
    </w:pPr>
    <w:rPr>
      <w:sz w:val="18"/>
      <w:szCs w:val="18"/>
    </w:rPr>
  </w:style>
  <w:style w:type="paragraph" w:styleId="TOC1">
    <w:name w:val="toc 1"/>
    <w:next w:val="a"/>
    <w:uiPriority w:val="28"/>
    <w:unhideWhenUsed/>
    <w:qFormat/>
    <w:pPr>
      <w:jc w:val="both"/>
    </w:pPr>
    <w:rPr>
      <w:rFonts w:ascii="Calibri" w:hAnsi="Calibri"/>
      <w:sz w:val="21"/>
      <w:szCs w:val="21"/>
    </w:rPr>
  </w:style>
  <w:style w:type="paragraph" w:styleId="TOC4">
    <w:name w:val="toc 4"/>
    <w:next w:val="a"/>
    <w:uiPriority w:val="31"/>
    <w:unhideWhenUsed/>
    <w:qFormat/>
    <w:pPr>
      <w:ind w:left="1275"/>
      <w:jc w:val="both"/>
    </w:pPr>
    <w:rPr>
      <w:rFonts w:ascii="Calibri" w:hAnsi="Calibri"/>
      <w:sz w:val="21"/>
      <w:szCs w:val="21"/>
    </w:rPr>
  </w:style>
  <w:style w:type="paragraph" w:styleId="a9">
    <w:name w:val="Subtitle"/>
    <w:uiPriority w:val="16"/>
    <w:qFormat/>
    <w:pPr>
      <w:jc w:val="center"/>
    </w:pPr>
    <w:rPr>
      <w:rFonts w:ascii="Calibri" w:hAnsi="Calibri"/>
      <w:sz w:val="24"/>
      <w:szCs w:val="24"/>
    </w:rPr>
  </w:style>
  <w:style w:type="paragraph" w:styleId="TOC6">
    <w:name w:val="toc 6"/>
    <w:next w:val="a"/>
    <w:uiPriority w:val="33"/>
    <w:unhideWhenUsed/>
    <w:qFormat/>
    <w:pPr>
      <w:ind w:left="2125"/>
      <w:jc w:val="both"/>
    </w:pPr>
    <w:rPr>
      <w:rFonts w:ascii="Calibri" w:hAnsi="Calibri"/>
      <w:sz w:val="21"/>
      <w:szCs w:val="21"/>
    </w:rPr>
  </w:style>
  <w:style w:type="paragraph" w:styleId="TOC2">
    <w:name w:val="toc 2"/>
    <w:next w:val="a"/>
    <w:uiPriority w:val="29"/>
    <w:unhideWhenUsed/>
    <w:qFormat/>
    <w:pPr>
      <w:ind w:left="425"/>
      <w:jc w:val="both"/>
    </w:pPr>
    <w:rPr>
      <w:rFonts w:ascii="Calibri" w:hAnsi="Calibri"/>
      <w:sz w:val="21"/>
      <w:szCs w:val="21"/>
    </w:rPr>
  </w:style>
  <w:style w:type="paragraph" w:styleId="TOC9">
    <w:name w:val="toc 9"/>
    <w:next w:val="a"/>
    <w:uiPriority w:val="36"/>
    <w:unhideWhenUsed/>
    <w:qFormat/>
    <w:pPr>
      <w:ind w:left="3400"/>
      <w:jc w:val="both"/>
    </w:pPr>
    <w:rPr>
      <w:rFonts w:ascii="Calibri" w:hAnsi="Calibri"/>
      <w:sz w:val="21"/>
      <w:szCs w:val="21"/>
    </w:rPr>
  </w:style>
  <w:style w:type="paragraph" w:styleId="aa">
    <w:name w:val="Normal (Web)"/>
    <w:basedOn w:val="a"/>
    <w:unhideWhenUsed/>
    <w:qFormat/>
    <w:rPr>
      <w:rFonts w:ascii="宋体" w:hAnsi="宋体"/>
      <w:sz w:val="24"/>
      <w:szCs w:val="24"/>
    </w:rPr>
  </w:style>
  <w:style w:type="paragraph" w:styleId="ab">
    <w:name w:val="Title"/>
    <w:uiPriority w:val="6"/>
    <w:qFormat/>
    <w:pPr>
      <w:jc w:val="center"/>
    </w:pPr>
    <w:rPr>
      <w:rFonts w:ascii="Calibri" w:hAnsi="Calibri"/>
      <w:b/>
      <w:sz w:val="32"/>
      <w:szCs w:val="32"/>
    </w:rPr>
  </w:style>
  <w:style w:type="table" w:styleId="ac">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0"/>
    <w:qFormat/>
    <w:rPr>
      <w:b/>
      <w:w w:val="100"/>
      <w:sz w:val="20"/>
      <w:szCs w:val="20"/>
      <w:shd w:val="clear" w:color="auto" w:fill="auto"/>
    </w:rPr>
  </w:style>
  <w:style w:type="character" w:styleId="ae">
    <w:name w:val="Emphasis"/>
    <w:uiPriority w:val="18"/>
    <w:qFormat/>
    <w:rPr>
      <w:i/>
      <w:w w:val="100"/>
      <w:sz w:val="21"/>
      <w:szCs w:val="21"/>
      <w:shd w:val="clear" w:color="auto" w:fill="auto"/>
    </w:rPr>
  </w:style>
  <w:style w:type="character" w:styleId="af">
    <w:name w:val="Hyperlink"/>
    <w:basedOn w:val="a0"/>
    <w:unhideWhenUsed/>
    <w:qFormat/>
    <w:rPr>
      <w:color w:val="0000FF"/>
      <w:w w:val="100"/>
      <w:sz w:val="20"/>
      <w:szCs w:val="20"/>
      <w:u w:val="single"/>
      <w:shd w:val="clear" w:color="auto" w:fill="auto"/>
    </w:rPr>
  </w:style>
  <w:style w:type="paragraph" w:styleId="af0">
    <w:name w:val="No Spacing"/>
    <w:uiPriority w:val="5"/>
    <w:qFormat/>
    <w:pPr>
      <w:jc w:val="both"/>
    </w:pPr>
    <w:rPr>
      <w:rFonts w:ascii="Calibri" w:hAnsi="Calibri"/>
      <w:sz w:val="21"/>
      <w:szCs w:val="21"/>
    </w:rPr>
  </w:style>
  <w:style w:type="character" w:customStyle="1" w:styleId="10">
    <w:name w:val="不明显强调1"/>
    <w:uiPriority w:val="17"/>
    <w:qFormat/>
    <w:rPr>
      <w:i/>
      <w:color w:val="404040"/>
      <w:w w:val="100"/>
      <w:sz w:val="21"/>
      <w:szCs w:val="21"/>
      <w:shd w:val="clear" w:color="auto" w:fill="auto"/>
    </w:rPr>
  </w:style>
  <w:style w:type="character" w:customStyle="1" w:styleId="11">
    <w:name w:val="明显强调1"/>
    <w:uiPriority w:val="19"/>
    <w:qFormat/>
    <w:rPr>
      <w:i/>
      <w:color w:val="5B9BD5"/>
      <w:w w:val="100"/>
      <w:sz w:val="21"/>
      <w:szCs w:val="21"/>
      <w:shd w:val="clear" w:color="auto" w:fill="auto"/>
    </w:rPr>
  </w:style>
  <w:style w:type="paragraph" w:styleId="af1">
    <w:name w:val="Quote"/>
    <w:uiPriority w:val="21"/>
    <w:qFormat/>
    <w:pPr>
      <w:ind w:left="864" w:right="864"/>
      <w:jc w:val="center"/>
    </w:pPr>
    <w:rPr>
      <w:rFonts w:ascii="Calibri" w:hAnsi="Calibri"/>
      <w:i/>
      <w:color w:val="404040"/>
      <w:sz w:val="21"/>
      <w:szCs w:val="21"/>
    </w:rPr>
  </w:style>
  <w:style w:type="paragraph" w:styleId="af2">
    <w:name w:val="Intense Quote"/>
    <w:uiPriority w:val="22"/>
    <w:qFormat/>
    <w:pPr>
      <w:ind w:left="950" w:right="950"/>
      <w:jc w:val="center"/>
    </w:pPr>
    <w:rPr>
      <w:rFonts w:ascii="Calibri" w:hAnsi="Calibri"/>
      <w:i/>
      <w:color w:val="5B9BD5"/>
      <w:sz w:val="21"/>
      <w:szCs w:val="21"/>
    </w:rPr>
  </w:style>
  <w:style w:type="character" w:customStyle="1" w:styleId="12">
    <w:name w:val="不明显参考1"/>
    <w:uiPriority w:val="23"/>
    <w:qFormat/>
    <w:rPr>
      <w:smallCaps/>
      <w:color w:val="5A5A5A"/>
      <w:w w:val="100"/>
      <w:sz w:val="21"/>
      <w:szCs w:val="21"/>
      <w:shd w:val="clear" w:color="auto" w:fill="auto"/>
    </w:rPr>
  </w:style>
  <w:style w:type="character" w:customStyle="1" w:styleId="13">
    <w:name w:val="明显参考1"/>
    <w:uiPriority w:val="24"/>
    <w:qFormat/>
    <w:rPr>
      <w:b/>
      <w:smallCaps/>
      <w:color w:val="5B9BD5"/>
      <w:w w:val="100"/>
      <w:sz w:val="21"/>
      <w:szCs w:val="21"/>
      <w:shd w:val="clear" w:color="auto" w:fill="auto"/>
    </w:rPr>
  </w:style>
  <w:style w:type="character" w:customStyle="1" w:styleId="14">
    <w:name w:val="书籍标题1"/>
    <w:uiPriority w:val="25"/>
    <w:qFormat/>
    <w:rPr>
      <w:b/>
      <w:i/>
      <w:w w:val="100"/>
      <w:sz w:val="21"/>
      <w:szCs w:val="21"/>
      <w:shd w:val="clear" w:color="auto" w:fill="auto"/>
    </w:rPr>
  </w:style>
  <w:style w:type="paragraph" w:styleId="af3">
    <w:name w:val="List Paragraph"/>
    <w:uiPriority w:val="26"/>
    <w:qFormat/>
    <w:pPr>
      <w:ind w:left="850"/>
      <w:jc w:val="both"/>
    </w:pPr>
    <w:rPr>
      <w:rFonts w:ascii="Calibri" w:hAnsi="Calibri"/>
      <w:sz w:val="21"/>
      <w:szCs w:val="21"/>
    </w:rPr>
  </w:style>
  <w:style w:type="paragraph" w:customStyle="1" w:styleId="TOC10">
    <w:name w:val="TOC 标题1"/>
    <w:uiPriority w:val="27"/>
    <w:unhideWhenUsed/>
    <w:qFormat/>
    <w:rPr>
      <w:rFonts w:ascii="Calibri" w:hAnsi="Calibri"/>
      <w:color w:val="2E74B5"/>
      <w:sz w:val="32"/>
      <w:szCs w:val="32"/>
    </w:rPr>
  </w:style>
  <w:style w:type="character" w:customStyle="1" w:styleId="a8">
    <w:name w:val="页眉 字符"/>
    <w:basedOn w:val="a0"/>
    <w:link w:val="a7"/>
    <w:qFormat/>
    <w:rPr>
      <w:w w:val="100"/>
      <w:sz w:val="18"/>
      <w:szCs w:val="18"/>
      <w:shd w:val="clear" w:color="auto" w:fill="auto"/>
    </w:rPr>
  </w:style>
  <w:style w:type="character" w:customStyle="1" w:styleId="a6">
    <w:name w:val="页脚 字符"/>
    <w:basedOn w:val="a0"/>
    <w:link w:val="a5"/>
    <w:qFormat/>
    <w:rPr>
      <w:w w:val="100"/>
      <w:sz w:val="18"/>
      <w:szCs w:val="18"/>
      <w:shd w:val="clear" w:color="auto" w:fill="auto"/>
    </w:rPr>
  </w:style>
  <w:style w:type="character" w:customStyle="1" w:styleId="a4">
    <w:name w:val="批注框文本 字符"/>
    <w:basedOn w:val="a0"/>
    <w:link w:val="a3"/>
    <w:semiHidden/>
    <w:qFormat/>
    <w:rPr>
      <w:w w:val="100"/>
      <w:sz w:val="18"/>
      <w:szCs w:val="18"/>
      <w:shd w:val="clear" w:color="auto" w:fill="auto"/>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5">
    <w:name w:val="未处理的提及1"/>
    <w:basedOn w:val="a0"/>
    <w:uiPriority w:val="99"/>
    <w:semiHidden/>
    <w:unhideWhenUsed/>
    <w:qFormat/>
    <w:rPr>
      <w:color w:val="605E5C"/>
      <w:shd w:val="clear" w:color="auto" w:fill="E1DFDD"/>
    </w:rPr>
  </w:style>
  <w:style w:type="character" w:customStyle="1" w:styleId="font11">
    <w:name w:val="font11"/>
    <w:basedOn w:val="a0"/>
    <w:qFormat/>
    <w:rPr>
      <w:rFonts w:ascii="仿宋_GB2312" w:eastAsia="仿宋_GB2312" w:cs="仿宋_GB2312"/>
      <w:color w:val="000000"/>
      <w:sz w:val="28"/>
      <w:szCs w:val="28"/>
      <w:u w:val="none"/>
    </w:rPr>
  </w:style>
  <w:style w:type="character" w:customStyle="1" w:styleId="font21">
    <w:name w:val="font21"/>
    <w:basedOn w:val="a0"/>
    <w:qFormat/>
    <w:rPr>
      <w:rFonts w:ascii="Times New Roman" w:hAnsi="Times New Roman" w:cs="Times New Roman" w:hint="default"/>
      <w:color w:val="000000"/>
      <w:sz w:val="28"/>
      <w:szCs w:val="28"/>
      <w:u w:val="none"/>
    </w:rPr>
  </w:style>
  <w:style w:type="character" w:customStyle="1" w:styleId="font01">
    <w:name w:val="font01"/>
    <w:basedOn w:val="a0"/>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92</Words>
  <Characters>525</Characters>
  <Application>Microsoft Office Word</Application>
  <DocSecurity>0</DocSecurity>
  <Lines>4</Lines>
  <Paragraphs>1</Paragraphs>
  <ScaleCrop>false</ScaleCrop>
  <Company>Microsoft</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助管</dc:creator>
  <cp:lastModifiedBy>DI WU</cp:lastModifiedBy>
  <cp:revision>3</cp:revision>
  <dcterms:created xsi:type="dcterms:W3CDTF">2020-06-28T10:36:00Z</dcterms:created>
  <dcterms:modified xsi:type="dcterms:W3CDTF">2020-06-28T11:15:00Z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